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AusbFahrradstrOst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Fahrradstraße; Los 3 - Landschaftsbauarbeiten Waldsau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bau Fahrradstraße; Gewerk: Landschaftsbauarbeiten (Ausgleichsmaßnahme) - Waldsaum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